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18"/>
        <w:gridCol w:w="6858"/>
      </w:tblGrid>
      <w:tr w:rsidR="00D748F6" w:rsidRPr="009C5714" w14:paraId="3124EF0F" w14:textId="77777777" w:rsidTr="00B91123">
        <w:trPr>
          <w:jc w:val="center"/>
        </w:trPr>
        <w:tc>
          <w:tcPr>
            <w:tcW w:w="2718" w:type="dxa"/>
          </w:tcPr>
          <w:p w14:paraId="587E7C4D" w14:textId="77777777" w:rsidR="00D748F6" w:rsidRPr="009C5714" w:rsidRDefault="00D748F6" w:rsidP="009C5714">
            <w:pPr>
              <w:jc w:val="center"/>
              <w:rPr>
                <w:rFonts w:ascii="Times New Roman" w:hAnsi="Times New Roman"/>
              </w:rPr>
            </w:pPr>
            <w:r w:rsidRPr="009C5714"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427F9" w:rsidRPr="009C5714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07738120" w14:textId="77777777" w:rsidR="009C5714" w:rsidRPr="009C5714" w:rsidRDefault="009C5714" w:rsidP="009C5714">
            <w:pPr>
              <w:rPr>
                <w:rFonts w:ascii="Times New Roman" w:hAnsi="Times New Roman"/>
                <w:noProof/>
              </w:rPr>
            </w:pPr>
            <w:r w:rsidRPr="009C5714">
              <w:rPr>
                <w:rFonts w:ascii="Times New Roman" w:hAnsi="Times New Roman"/>
                <w:noProof/>
              </w:rPr>
              <w:drawing>
                <wp:inline distT="0" distB="0" distL="0" distR="0" wp14:anchorId="492EB143" wp14:editId="1F5339B9">
                  <wp:extent cx="1573530" cy="770890"/>
                  <wp:effectExtent l="0" t="0" r="7620" b="0"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D525B" w14:textId="77777777" w:rsidR="009C5714" w:rsidRPr="009C5714" w:rsidRDefault="009C5714" w:rsidP="009C57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8" w:type="dxa"/>
            <w:vAlign w:val="center"/>
          </w:tcPr>
          <w:p w14:paraId="66BD73ED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0D154981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04B19DC1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2CFD97F5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17BB573E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090E92B5" w14:textId="77777777" w:rsidR="009C5714" w:rsidRDefault="009C5714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</w:p>
          <w:p w14:paraId="0F1EF18A" w14:textId="77777777" w:rsidR="00D748F6" w:rsidRPr="009C5714" w:rsidRDefault="00346AA5" w:rsidP="00B91123">
            <w:pPr>
              <w:ind w:left="144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STAFF REPORT</w:t>
            </w:r>
            <w:r w:rsidR="00AA7DA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</w:tbl>
    <w:p w14:paraId="70F3E791" w14:textId="77777777" w:rsidR="00D748F6" w:rsidRPr="009C5714" w:rsidRDefault="00D748F6">
      <w:pPr>
        <w:tabs>
          <w:tab w:val="left" w:pos="1440"/>
        </w:tabs>
        <w:rPr>
          <w:rFonts w:ascii="Times New Roman" w:hAnsi="Times New Roman"/>
          <w:b/>
          <w:sz w:val="22"/>
          <w:szCs w:val="22"/>
        </w:rPr>
      </w:pPr>
    </w:p>
    <w:p w14:paraId="58078CB3" w14:textId="77777777" w:rsidR="00985C62" w:rsidRPr="009C5714" w:rsidRDefault="00985C62">
      <w:pPr>
        <w:tabs>
          <w:tab w:val="left" w:pos="1440"/>
        </w:tabs>
        <w:rPr>
          <w:rFonts w:ascii="Times New Roman" w:hAnsi="Times New Roman"/>
          <w:b/>
          <w:sz w:val="22"/>
          <w:szCs w:val="22"/>
        </w:rPr>
      </w:pPr>
    </w:p>
    <w:p w14:paraId="34ADA5F1" w14:textId="37D0E3EC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  <w:r w:rsidRPr="00346AA5">
        <w:rPr>
          <w:rFonts w:ascii="Times New Roman" w:hAnsi="Times New Roman"/>
          <w:b/>
          <w:szCs w:val="24"/>
        </w:rPr>
        <w:t>TO:</w:t>
      </w:r>
      <w:r w:rsidRPr="00346AA5">
        <w:rPr>
          <w:rFonts w:ascii="Times New Roman" w:hAnsi="Times New Roman"/>
          <w:szCs w:val="24"/>
        </w:rPr>
        <w:tab/>
      </w:r>
      <w:r w:rsidRPr="00346AA5">
        <w:rPr>
          <w:rFonts w:ascii="Times New Roman" w:hAnsi="Times New Roman"/>
          <w:szCs w:val="24"/>
        </w:rPr>
        <w:tab/>
      </w:r>
      <w:r w:rsidR="000A33DB">
        <w:rPr>
          <w:rFonts w:ascii="Times New Roman" w:hAnsi="Times New Roman"/>
          <w:szCs w:val="24"/>
        </w:rPr>
        <w:t>City Council</w:t>
      </w:r>
      <w:r w:rsidR="009E7A2E">
        <w:rPr>
          <w:rFonts w:ascii="Times New Roman" w:hAnsi="Times New Roman"/>
          <w:szCs w:val="24"/>
        </w:rPr>
        <w:t xml:space="preserve"> </w:t>
      </w:r>
    </w:p>
    <w:p w14:paraId="04C3CC25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667B66C1" w14:textId="77777777" w:rsidR="00C70155" w:rsidRPr="00C70155" w:rsidRDefault="00C70155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VIA: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Mark Watson, City Manager </w:t>
      </w:r>
    </w:p>
    <w:p w14:paraId="2721E69C" w14:textId="77777777" w:rsidR="00C70155" w:rsidRDefault="00C70155">
      <w:pPr>
        <w:tabs>
          <w:tab w:val="left" w:pos="1440"/>
        </w:tabs>
        <w:rPr>
          <w:rFonts w:ascii="Times New Roman" w:hAnsi="Times New Roman"/>
          <w:b/>
          <w:szCs w:val="24"/>
        </w:rPr>
      </w:pPr>
    </w:p>
    <w:p w14:paraId="5A98C91C" w14:textId="2DB8E286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  <w:r w:rsidRPr="00346AA5">
        <w:rPr>
          <w:rFonts w:ascii="Times New Roman" w:hAnsi="Times New Roman"/>
          <w:b/>
          <w:szCs w:val="24"/>
        </w:rPr>
        <w:t>DATE:</w:t>
      </w:r>
      <w:r w:rsidR="0084420E" w:rsidRPr="00346AA5">
        <w:rPr>
          <w:rFonts w:ascii="Times New Roman" w:hAnsi="Times New Roman"/>
          <w:szCs w:val="24"/>
        </w:rPr>
        <w:tab/>
      </w:r>
      <w:r w:rsidR="0084420E" w:rsidRPr="00346AA5">
        <w:rPr>
          <w:rFonts w:ascii="Times New Roman" w:hAnsi="Times New Roman"/>
          <w:szCs w:val="24"/>
        </w:rPr>
        <w:tab/>
      </w:r>
      <w:r w:rsidR="00C70155">
        <w:rPr>
          <w:rFonts w:ascii="Times New Roman" w:hAnsi="Times New Roman"/>
          <w:szCs w:val="24"/>
        </w:rPr>
        <w:t xml:space="preserve">August </w:t>
      </w:r>
      <w:r w:rsidR="009F7D63">
        <w:rPr>
          <w:rFonts w:ascii="Times New Roman" w:hAnsi="Times New Roman"/>
          <w:szCs w:val="24"/>
        </w:rPr>
        <w:t>12</w:t>
      </w:r>
      <w:r w:rsidR="00C70155">
        <w:rPr>
          <w:rFonts w:ascii="Times New Roman" w:hAnsi="Times New Roman"/>
          <w:szCs w:val="24"/>
        </w:rPr>
        <w:t>, 202</w:t>
      </w:r>
      <w:r w:rsidR="00E3266A">
        <w:rPr>
          <w:rFonts w:ascii="Times New Roman" w:hAnsi="Times New Roman"/>
          <w:szCs w:val="24"/>
        </w:rPr>
        <w:t>5</w:t>
      </w:r>
    </w:p>
    <w:p w14:paraId="32681A3A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5EC301DA" w14:textId="0F377666" w:rsidR="00C70155" w:rsidRDefault="00D748F6" w:rsidP="00AA7DAF">
      <w:pPr>
        <w:tabs>
          <w:tab w:val="left" w:pos="1440"/>
        </w:tabs>
        <w:outlineLvl w:val="0"/>
        <w:rPr>
          <w:rFonts w:ascii="Times New Roman" w:hAnsi="Times New Roman"/>
          <w:szCs w:val="24"/>
        </w:rPr>
      </w:pPr>
      <w:r w:rsidRPr="00346AA5">
        <w:rPr>
          <w:rFonts w:ascii="Times New Roman" w:hAnsi="Times New Roman"/>
          <w:b/>
          <w:szCs w:val="24"/>
        </w:rPr>
        <w:t>FROM:</w:t>
      </w:r>
      <w:r w:rsidRPr="00346AA5">
        <w:rPr>
          <w:rFonts w:ascii="Times New Roman" w:hAnsi="Times New Roman"/>
          <w:szCs w:val="24"/>
        </w:rPr>
        <w:tab/>
      </w:r>
      <w:r w:rsidRPr="00346AA5">
        <w:rPr>
          <w:rFonts w:ascii="Times New Roman" w:hAnsi="Times New Roman"/>
          <w:szCs w:val="24"/>
        </w:rPr>
        <w:tab/>
      </w:r>
      <w:r w:rsidR="00C70155">
        <w:rPr>
          <w:rFonts w:ascii="Times New Roman" w:hAnsi="Times New Roman"/>
          <w:szCs w:val="24"/>
        </w:rPr>
        <w:t>Jeff Well</w:t>
      </w:r>
      <w:r w:rsidR="00E3266A">
        <w:rPr>
          <w:rFonts w:ascii="Times New Roman" w:hAnsi="Times New Roman"/>
          <w:szCs w:val="24"/>
        </w:rPr>
        <w:t>s</w:t>
      </w:r>
      <w:r w:rsidR="00C70155">
        <w:rPr>
          <w:rFonts w:ascii="Times New Roman" w:hAnsi="Times New Roman"/>
          <w:szCs w:val="24"/>
        </w:rPr>
        <w:t xml:space="preserve">, Assistant City Manager </w:t>
      </w:r>
    </w:p>
    <w:p w14:paraId="7A2AFFC7" w14:textId="77777777" w:rsidR="00C70155" w:rsidRDefault="00C70155" w:rsidP="00AA7DAF">
      <w:pPr>
        <w:tabs>
          <w:tab w:val="left" w:pos="1440"/>
        </w:tabs>
        <w:outlineLvl w:val="0"/>
        <w:rPr>
          <w:rFonts w:ascii="Times New Roman" w:hAnsi="Times New Roman"/>
          <w:szCs w:val="24"/>
        </w:rPr>
      </w:pPr>
    </w:p>
    <w:p w14:paraId="5EA37199" w14:textId="77777777" w:rsidR="00D748F6" w:rsidRPr="00346AA5" w:rsidRDefault="00C70155" w:rsidP="00AA7DAF">
      <w:pPr>
        <w:tabs>
          <w:tab w:val="left" w:pos="1440"/>
        </w:tabs>
        <w:outlineLvl w:val="0"/>
        <w:rPr>
          <w:rFonts w:ascii="Times New Roman" w:hAnsi="Times New Roman"/>
        </w:rPr>
      </w:pPr>
      <w:r w:rsidRPr="00C70155">
        <w:rPr>
          <w:rFonts w:ascii="Times New Roman" w:hAnsi="Times New Roman"/>
          <w:b/>
          <w:szCs w:val="24"/>
        </w:rPr>
        <w:t>PREPARED BY: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 w:rsidR="009E7A2E">
        <w:rPr>
          <w:rFonts w:ascii="Times New Roman" w:hAnsi="Times New Roman"/>
        </w:rPr>
        <w:t>Donna O’Keefe</w:t>
      </w:r>
      <w:r w:rsidR="00AA7DAF" w:rsidRPr="00346AA5">
        <w:rPr>
          <w:rFonts w:ascii="Times New Roman" w:hAnsi="Times New Roman"/>
        </w:rPr>
        <w:t xml:space="preserve">, Downtown </w:t>
      </w:r>
      <w:r w:rsidR="009E7A2E">
        <w:rPr>
          <w:rFonts w:ascii="Times New Roman" w:hAnsi="Times New Roman"/>
        </w:rPr>
        <w:t xml:space="preserve">Manager </w:t>
      </w:r>
    </w:p>
    <w:p w14:paraId="3F49E19C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1060EE26" w14:textId="6DC34707" w:rsidR="00A7030A" w:rsidRPr="00346AA5" w:rsidRDefault="00D748F6" w:rsidP="00537859">
      <w:pPr>
        <w:ind w:left="2160" w:hanging="2160"/>
        <w:jc w:val="both"/>
        <w:rPr>
          <w:rFonts w:ascii="Times New Roman" w:hAnsi="Times New Roman"/>
          <w:szCs w:val="24"/>
        </w:rPr>
      </w:pPr>
      <w:r w:rsidRPr="00346AA5">
        <w:rPr>
          <w:rFonts w:ascii="Times New Roman" w:hAnsi="Times New Roman"/>
          <w:b/>
          <w:szCs w:val="24"/>
        </w:rPr>
        <w:t>SUBJECT:</w:t>
      </w:r>
      <w:r w:rsidRPr="00346AA5">
        <w:rPr>
          <w:rFonts w:ascii="Times New Roman" w:hAnsi="Times New Roman"/>
          <w:szCs w:val="24"/>
        </w:rPr>
        <w:tab/>
      </w:r>
      <w:r w:rsidR="001003CD">
        <w:rPr>
          <w:rFonts w:ascii="Times New Roman" w:hAnsi="Times New Roman"/>
          <w:szCs w:val="24"/>
        </w:rPr>
        <w:t xml:space="preserve">Contract Award and Budget Ordinance for the </w:t>
      </w:r>
      <w:r w:rsidR="009E7A2E">
        <w:rPr>
          <w:rFonts w:ascii="Times New Roman" w:hAnsi="Times New Roman"/>
        </w:rPr>
        <w:t xml:space="preserve">City of Monroe Downtown Master Plan </w:t>
      </w:r>
      <w:r w:rsidR="001003CD">
        <w:rPr>
          <w:rFonts w:ascii="Times New Roman" w:hAnsi="Times New Roman"/>
        </w:rPr>
        <w:t>Project</w:t>
      </w:r>
    </w:p>
    <w:tbl>
      <w:tblPr>
        <w:tblW w:w="0" w:type="auto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D748F6" w:rsidRPr="00346AA5" w14:paraId="2A0DE566" w14:textId="77777777">
        <w:tc>
          <w:tcPr>
            <w:tcW w:w="9576" w:type="dxa"/>
          </w:tcPr>
          <w:p w14:paraId="719CDE6D" w14:textId="77777777" w:rsidR="00D748F6" w:rsidRPr="00346AA5" w:rsidRDefault="00D748F6">
            <w:pPr>
              <w:tabs>
                <w:tab w:val="left" w:pos="14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72263FCF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406AEC86" w14:textId="77777777" w:rsidR="00D748F6" w:rsidRPr="00346AA5" w:rsidRDefault="00D748F6">
      <w:pPr>
        <w:tabs>
          <w:tab w:val="left" w:pos="144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46AA5">
        <w:rPr>
          <w:rFonts w:ascii="Times New Roman" w:hAnsi="Times New Roman"/>
          <w:b/>
          <w:szCs w:val="24"/>
          <w:u w:val="single"/>
        </w:rPr>
        <w:t>SUMMARY STATEMENT</w:t>
      </w:r>
    </w:p>
    <w:p w14:paraId="6100A220" w14:textId="77777777" w:rsidR="00323D01" w:rsidRPr="00346AA5" w:rsidRDefault="00323D01">
      <w:pPr>
        <w:tabs>
          <w:tab w:val="left" w:pos="1440"/>
        </w:tabs>
        <w:jc w:val="center"/>
        <w:rPr>
          <w:rFonts w:ascii="Times New Roman" w:hAnsi="Times New Roman"/>
          <w:b/>
          <w:szCs w:val="24"/>
          <w:u w:val="single"/>
        </w:rPr>
      </w:pPr>
    </w:p>
    <w:p w14:paraId="70589078" w14:textId="4D2170D0" w:rsidR="00AA7DAF" w:rsidRPr="00BB3D61" w:rsidRDefault="009F7D63" w:rsidP="00DA3268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 Council</w:t>
      </w:r>
      <w:r w:rsidR="00323D01" w:rsidRPr="00346AA5">
        <w:rPr>
          <w:rFonts w:ascii="Times New Roman" w:hAnsi="Times New Roman"/>
          <w:szCs w:val="24"/>
        </w:rPr>
        <w:t xml:space="preserve"> is requested to consid</w:t>
      </w:r>
      <w:r w:rsidR="00C42EDE" w:rsidRPr="00346AA5">
        <w:rPr>
          <w:rFonts w:ascii="Times New Roman" w:hAnsi="Times New Roman"/>
          <w:szCs w:val="24"/>
        </w:rPr>
        <w:t xml:space="preserve">er </w:t>
      </w:r>
      <w:r w:rsidR="009E7A2E">
        <w:rPr>
          <w:rFonts w:ascii="Times New Roman" w:hAnsi="Times New Roman"/>
          <w:szCs w:val="24"/>
        </w:rPr>
        <w:t xml:space="preserve">the </w:t>
      </w:r>
      <w:r w:rsidR="00B128D1">
        <w:rPr>
          <w:rFonts w:ascii="Times New Roman" w:hAnsi="Times New Roman"/>
          <w:szCs w:val="24"/>
        </w:rPr>
        <w:t>s</w:t>
      </w:r>
      <w:r w:rsidR="00BB3D61" w:rsidRPr="002E017D">
        <w:rPr>
          <w:rFonts w:ascii="Times New Roman" w:hAnsi="Times New Roman"/>
          <w:szCs w:val="24"/>
        </w:rPr>
        <w:t>election of Shook Kell</w:t>
      </w:r>
      <w:r w:rsidR="00E3266A">
        <w:rPr>
          <w:rFonts w:ascii="Times New Roman" w:hAnsi="Times New Roman"/>
          <w:szCs w:val="24"/>
        </w:rPr>
        <w:t>e</w:t>
      </w:r>
      <w:r w:rsidR="00BB3D61" w:rsidRPr="002E017D">
        <w:rPr>
          <w:rFonts w:ascii="Times New Roman" w:hAnsi="Times New Roman"/>
          <w:szCs w:val="24"/>
        </w:rPr>
        <w:t xml:space="preserve">y as the consultant to execute the 2026 </w:t>
      </w:r>
      <w:r w:rsidR="00E3266A">
        <w:rPr>
          <w:rFonts w:ascii="Times New Roman" w:hAnsi="Times New Roman"/>
          <w:szCs w:val="24"/>
        </w:rPr>
        <w:t>C</w:t>
      </w:r>
      <w:r w:rsidR="00BB3D61" w:rsidRPr="002E017D">
        <w:rPr>
          <w:rFonts w:ascii="Times New Roman" w:hAnsi="Times New Roman"/>
          <w:szCs w:val="24"/>
        </w:rPr>
        <w:t>ity o</w:t>
      </w:r>
      <w:r w:rsidR="002E017D" w:rsidRPr="002E017D">
        <w:rPr>
          <w:rFonts w:ascii="Times New Roman" w:hAnsi="Times New Roman"/>
          <w:szCs w:val="24"/>
        </w:rPr>
        <w:t>f Monroe Downtown Master Plan</w:t>
      </w:r>
      <w:r w:rsidR="009C53F1">
        <w:rPr>
          <w:rFonts w:ascii="Times New Roman" w:hAnsi="Times New Roman"/>
          <w:szCs w:val="24"/>
        </w:rPr>
        <w:t xml:space="preserve"> and </w:t>
      </w:r>
      <w:r w:rsidR="001003CD">
        <w:rPr>
          <w:rFonts w:ascii="Times New Roman" w:hAnsi="Times New Roman"/>
          <w:szCs w:val="24"/>
        </w:rPr>
        <w:t xml:space="preserve">approve a Budget Ordinance to provide funding totaling </w:t>
      </w:r>
      <w:r w:rsidR="009C53F1">
        <w:rPr>
          <w:rFonts w:ascii="Times New Roman" w:hAnsi="Times New Roman"/>
          <w:szCs w:val="24"/>
        </w:rPr>
        <w:t xml:space="preserve">of </w:t>
      </w:r>
      <w:r w:rsidR="00BB2634">
        <w:rPr>
          <w:rFonts w:ascii="Times New Roman" w:hAnsi="Times New Roman"/>
          <w:szCs w:val="24"/>
        </w:rPr>
        <w:t xml:space="preserve">$209,000.00.  </w:t>
      </w:r>
      <w:r w:rsidR="00B128D1">
        <w:rPr>
          <w:rFonts w:ascii="Times New Roman" w:hAnsi="Times New Roman"/>
          <w:szCs w:val="24"/>
        </w:rPr>
        <w:t xml:space="preserve">  </w:t>
      </w:r>
    </w:p>
    <w:p w14:paraId="10AB4C8C" w14:textId="77777777" w:rsidR="00D748F6" w:rsidRPr="00346AA5" w:rsidRDefault="00D748F6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D748F6" w:rsidRPr="00346AA5" w14:paraId="3B3FAED3" w14:textId="77777777">
        <w:tc>
          <w:tcPr>
            <w:tcW w:w="9576" w:type="dxa"/>
          </w:tcPr>
          <w:p w14:paraId="16A46191" w14:textId="77777777" w:rsidR="00D748F6" w:rsidRPr="00346AA5" w:rsidRDefault="00D748F6">
            <w:pPr>
              <w:tabs>
                <w:tab w:val="left" w:pos="14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522A281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6CC0FE23" w14:textId="77777777" w:rsidR="00D748F6" w:rsidRPr="00346AA5" w:rsidRDefault="00D748F6">
      <w:pPr>
        <w:tabs>
          <w:tab w:val="left" w:pos="144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46AA5">
        <w:rPr>
          <w:rFonts w:ascii="Times New Roman" w:hAnsi="Times New Roman"/>
          <w:b/>
          <w:szCs w:val="24"/>
          <w:u w:val="single"/>
        </w:rPr>
        <w:t>REVIEW</w:t>
      </w:r>
    </w:p>
    <w:p w14:paraId="42E2654C" w14:textId="77777777" w:rsidR="00C42EDE" w:rsidRPr="00346AA5" w:rsidRDefault="00C42EDE">
      <w:pPr>
        <w:tabs>
          <w:tab w:val="left" w:pos="1440"/>
        </w:tabs>
        <w:jc w:val="center"/>
        <w:rPr>
          <w:rFonts w:ascii="Times New Roman" w:hAnsi="Times New Roman"/>
          <w:b/>
          <w:szCs w:val="24"/>
          <w:u w:val="single"/>
        </w:rPr>
      </w:pPr>
    </w:p>
    <w:p w14:paraId="0254F3B3" w14:textId="3AF45F15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</w:t>
      </w:r>
      <w:r w:rsidR="00C70155">
        <w:rPr>
          <w:rFonts w:ascii="Times New Roman" w:hAnsi="Times New Roman"/>
          <w:szCs w:val="24"/>
        </w:rPr>
        <w:t xml:space="preserve">e City of Monroe Downtown Master Plan </w:t>
      </w:r>
      <w:r w:rsidRPr="009C53F1">
        <w:rPr>
          <w:rFonts w:ascii="Times New Roman" w:hAnsi="Times New Roman"/>
          <w:szCs w:val="24"/>
        </w:rPr>
        <w:t xml:space="preserve">project </w:t>
      </w:r>
      <w:r>
        <w:rPr>
          <w:rFonts w:ascii="Times New Roman" w:hAnsi="Times New Roman"/>
          <w:szCs w:val="24"/>
        </w:rPr>
        <w:t xml:space="preserve">will </w:t>
      </w:r>
      <w:r w:rsidRPr="009C53F1">
        <w:rPr>
          <w:rFonts w:ascii="Times New Roman" w:hAnsi="Times New Roman"/>
          <w:szCs w:val="24"/>
        </w:rPr>
        <w:t>begin in the fall o</w:t>
      </w:r>
      <w:r>
        <w:rPr>
          <w:rFonts w:ascii="Times New Roman" w:hAnsi="Times New Roman"/>
          <w:szCs w:val="24"/>
        </w:rPr>
        <w:t xml:space="preserve">f 2025 and run </w:t>
      </w:r>
      <w:r w:rsidR="00E3266A">
        <w:rPr>
          <w:rFonts w:ascii="Times New Roman" w:hAnsi="Times New Roman"/>
          <w:szCs w:val="24"/>
        </w:rPr>
        <w:t xml:space="preserve">through </w:t>
      </w:r>
      <w:r>
        <w:rPr>
          <w:rFonts w:ascii="Times New Roman" w:hAnsi="Times New Roman"/>
          <w:szCs w:val="24"/>
        </w:rPr>
        <w:t xml:space="preserve">late summer 2026 and will focus on delivering: </w:t>
      </w:r>
    </w:p>
    <w:p w14:paraId="1015BA66" w14:textId="77777777" w:rsidR="00BB2634" w:rsidRPr="00C70155" w:rsidRDefault="00BB2634" w:rsidP="00C70155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="Times New Roman" w:hAnsi="Times New Roman"/>
          <w:szCs w:val="24"/>
        </w:rPr>
      </w:pPr>
      <w:r w:rsidRPr="00C70155">
        <w:rPr>
          <w:rFonts w:ascii="Times New Roman" w:hAnsi="Times New Roman"/>
          <w:szCs w:val="24"/>
        </w:rPr>
        <w:t xml:space="preserve">A Development Strategy that includes a design-based vision for Downtown.  </w:t>
      </w:r>
    </w:p>
    <w:p w14:paraId="2C9CA084" w14:textId="77777777" w:rsidR="00BB2634" w:rsidRPr="00C70155" w:rsidRDefault="00BB2634" w:rsidP="00C70155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="Times New Roman" w:hAnsi="Times New Roman"/>
          <w:szCs w:val="24"/>
        </w:rPr>
      </w:pPr>
      <w:r w:rsidRPr="00C70155">
        <w:rPr>
          <w:rFonts w:ascii="Times New Roman" w:hAnsi="Times New Roman"/>
          <w:szCs w:val="24"/>
        </w:rPr>
        <w:t xml:space="preserve">Expanding the study boundary to </w:t>
      </w:r>
      <w:r w:rsidR="00C70155">
        <w:rPr>
          <w:rFonts w:ascii="Times New Roman" w:hAnsi="Times New Roman"/>
          <w:szCs w:val="24"/>
        </w:rPr>
        <w:t xml:space="preserve">include additional sub-districts.  </w:t>
      </w:r>
    </w:p>
    <w:p w14:paraId="0FC6C10C" w14:textId="06F9D4AA" w:rsidR="00BB2634" w:rsidRPr="00C70155" w:rsidRDefault="00C70155" w:rsidP="00C70155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="Times New Roman" w:hAnsi="Times New Roman"/>
          <w:szCs w:val="24"/>
        </w:rPr>
      </w:pPr>
      <w:r w:rsidRPr="00C70155">
        <w:rPr>
          <w:rFonts w:ascii="Times New Roman" w:hAnsi="Times New Roman"/>
          <w:szCs w:val="24"/>
        </w:rPr>
        <w:t>S</w:t>
      </w:r>
      <w:r w:rsidR="00BB2634" w:rsidRPr="00C70155">
        <w:rPr>
          <w:rFonts w:ascii="Times New Roman" w:hAnsi="Times New Roman"/>
          <w:szCs w:val="24"/>
        </w:rPr>
        <w:t>eparate and unique Place</w:t>
      </w:r>
      <w:r w:rsidRPr="00C70155">
        <w:rPr>
          <w:rFonts w:ascii="Times New Roman" w:hAnsi="Times New Roman"/>
          <w:szCs w:val="24"/>
        </w:rPr>
        <w:t xml:space="preserve"> </w:t>
      </w:r>
      <w:r w:rsidR="00A322C9">
        <w:rPr>
          <w:rFonts w:ascii="Times New Roman" w:hAnsi="Times New Roman"/>
          <w:szCs w:val="24"/>
        </w:rPr>
        <w:t xml:space="preserve">Brand for adjacent </w:t>
      </w:r>
      <w:r w:rsidR="00BB2634" w:rsidRPr="00C70155">
        <w:rPr>
          <w:rFonts w:ascii="Times New Roman" w:hAnsi="Times New Roman"/>
          <w:szCs w:val="24"/>
        </w:rPr>
        <w:t>sub-district</w:t>
      </w:r>
      <w:r w:rsidRPr="00C70155">
        <w:rPr>
          <w:rFonts w:ascii="Times New Roman" w:hAnsi="Times New Roman"/>
          <w:szCs w:val="24"/>
        </w:rPr>
        <w:t>s</w:t>
      </w:r>
      <w:r w:rsidR="00BB2634" w:rsidRPr="00C70155">
        <w:rPr>
          <w:rFonts w:ascii="Times New Roman" w:hAnsi="Times New Roman"/>
          <w:szCs w:val="24"/>
        </w:rPr>
        <w:t xml:space="preserve">.    </w:t>
      </w:r>
    </w:p>
    <w:p w14:paraId="56E89BB6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34AA715B" w14:textId="1571E8B5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Shook Kell</w:t>
      </w:r>
      <w:r w:rsidR="00E3266A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y’s approach will include </w:t>
      </w:r>
      <w:r w:rsidR="00E3266A">
        <w:rPr>
          <w:rFonts w:ascii="Times New Roman" w:hAnsi="Times New Roman"/>
          <w:szCs w:val="24"/>
        </w:rPr>
        <w:t>three</w:t>
      </w:r>
      <w:r>
        <w:rPr>
          <w:rFonts w:ascii="Times New Roman" w:hAnsi="Times New Roman"/>
          <w:szCs w:val="24"/>
        </w:rPr>
        <w:t xml:space="preserve"> </w:t>
      </w:r>
      <w:r w:rsidR="00E3266A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hases.  </w:t>
      </w:r>
      <w:r w:rsidR="00E3266A">
        <w:rPr>
          <w:rFonts w:ascii="Times New Roman" w:hAnsi="Times New Roman"/>
          <w:szCs w:val="24"/>
        </w:rPr>
        <w:t xml:space="preserve">Each phase </w:t>
      </w:r>
      <w:r>
        <w:rPr>
          <w:rFonts w:ascii="Times New Roman" w:hAnsi="Times New Roman"/>
          <w:szCs w:val="24"/>
        </w:rPr>
        <w:t xml:space="preserve">will </w:t>
      </w:r>
      <w:r w:rsidR="00E3266A">
        <w:rPr>
          <w:rFonts w:ascii="Times New Roman" w:hAnsi="Times New Roman"/>
          <w:szCs w:val="24"/>
        </w:rPr>
        <w:t>contain</w:t>
      </w:r>
      <w:r>
        <w:rPr>
          <w:rFonts w:ascii="Times New Roman" w:hAnsi="Times New Roman"/>
          <w:szCs w:val="24"/>
        </w:rPr>
        <w:t xml:space="preserve"> </w:t>
      </w:r>
      <w:r w:rsidR="00E3266A">
        <w:rPr>
          <w:rFonts w:ascii="Times New Roman" w:hAnsi="Times New Roman"/>
          <w:szCs w:val="24"/>
        </w:rPr>
        <w:t xml:space="preserve">public </w:t>
      </w:r>
      <w:r>
        <w:rPr>
          <w:rFonts w:ascii="Times New Roman" w:hAnsi="Times New Roman"/>
          <w:szCs w:val="24"/>
        </w:rPr>
        <w:t xml:space="preserve">engagement </w:t>
      </w:r>
      <w:r w:rsidR="00E3266A">
        <w:rPr>
          <w:rFonts w:ascii="Times New Roman" w:hAnsi="Times New Roman"/>
          <w:szCs w:val="24"/>
        </w:rPr>
        <w:t xml:space="preserve">seeking </w:t>
      </w:r>
      <w:r>
        <w:rPr>
          <w:rFonts w:ascii="Times New Roman" w:hAnsi="Times New Roman"/>
          <w:szCs w:val="24"/>
        </w:rPr>
        <w:t>significant community input</w:t>
      </w:r>
      <w:r w:rsidR="00E3266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including surveys and public outreach.  </w:t>
      </w:r>
    </w:p>
    <w:p w14:paraId="09CB7A8A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5E28C8BD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Project Scope of Work: </w:t>
      </w:r>
    </w:p>
    <w:p w14:paraId="5DA9D4DF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Phase 1 - </w:t>
      </w:r>
      <w:r w:rsidRPr="00B128D1">
        <w:rPr>
          <w:rFonts w:ascii="Times New Roman" w:hAnsi="Times New Roman"/>
          <w:szCs w:val="24"/>
        </w:rPr>
        <w:t>Preliminary Analysis, Vision Statement, and Organizing Principles</w:t>
      </w:r>
      <w:r>
        <w:rPr>
          <w:rFonts w:ascii="Times New Roman" w:hAnsi="Times New Roman"/>
          <w:szCs w:val="24"/>
        </w:rPr>
        <w:t xml:space="preserve"> will include: </w:t>
      </w:r>
    </w:p>
    <w:p w14:paraId="77B08FB4" w14:textId="23170595" w:rsidR="00654A22" w:rsidRDefault="00654A22" w:rsidP="00BB2634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Mobilization and reconnaissance</w:t>
      </w:r>
    </w:p>
    <w:p w14:paraId="57586386" w14:textId="6B2EA659" w:rsidR="00BB2634" w:rsidRPr="00B128D1" w:rsidRDefault="00BB2634" w:rsidP="00BB2634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 w:hAnsi="Times New Roman"/>
          <w:szCs w:val="24"/>
        </w:rPr>
      </w:pPr>
      <w:r w:rsidRPr="00B128D1">
        <w:rPr>
          <w:rFonts w:ascii="Times New Roman" w:hAnsi="Times New Roman"/>
          <w:szCs w:val="24"/>
        </w:rPr>
        <w:t xml:space="preserve">The creation of a technical committee </w:t>
      </w:r>
      <w:r>
        <w:rPr>
          <w:rFonts w:ascii="Times New Roman" w:hAnsi="Times New Roman"/>
          <w:szCs w:val="24"/>
        </w:rPr>
        <w:t>that includes City and Shook Kell</w:t>
      </w:r>
      <w:r w:rsidR="00E3266A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y staff  </w:t>
      </w:r>
    </w:p>
    <w:p w14:paraId="74EEF6D3" w14:textId="77777777" w:rsidR="00BB2634" w:rsidRPr="00B128D1" w:rsidRDefault="00BB2634" w:rsidP="00BB2634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Stakeholder O</w:t>
      </w:r>
      <w:r w:rsidRPr="00B128D1">
        <w:rPr>
          <w:rFonts w:ascii="Times New Roman" w:hAnsi="Times New Roman"/>
          <w:szCs w:val="24"/>
        </w:rPr>
        <w:t xml:space="preserve">utreach </w:t>
      </w:r>
    </w:p>
    <w:p w14:paraId="0E7FF31E" w14:textId="5F58C29B" w:rsidR="00BB2634" w:rsidRPr="00B128D1" w:rsidRDefault="00BB2634" w:rsidP="00BB2634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 w:hAnsi="Times New Roman"/>
          <w:szCs w:val="24"/>
        </w:rPr>
      </w:pPr>
      <w:r w:rsidRPr="00B128D1">
        <w:rPr>
          <w:rFonts w:ascii="Times New Roman" w:hAnsi="Times New Roman"/>
          <w:szCs w:val="24"/>
        </w:rPr>
        <w:t>Establish</w:t>
      </w:r>
      <w:r>
        <w:rPr>
          <w:rFonts w:ascii="Times New Roman" w:hAnsi="Times New Roman"/>
          <w:szCs w:val="24"/>
        </w:rPr>
        <w:t>ment of a Project Steering C</w:t>
      </w:r>
      <w:r w:rsidRPr="00B128D1">
        <w:rPr>
          <w:rFonts w:ascii="Times New Roman" w:hAnsi="Times New Roman"/>
          <w:szCs w:val="24"/>
        </w:rPr>
        <w:t xml:space="preserve">ommittee </w:t>
      </w:r>
      <w:r>
        <w:rPr>
          <w:rFonts w:ascii="Times New Roman" w:hAnsi="Times New Roman"/>
          <w:szCs w:val="24"/>
        </w:rPr>
        <w:t>that includes members of the public</w:t>
      </w:r>
      <w:r w:rsidR="00654A22">
        <w:rPr>
          <w:rFonts w:ascii="Times New Roman" w:hAnsi="Times New Roman"/>
          <w:szCs w:val="24"/>
        </w:rPr>
        <w:t xml:space="preserve">, such as: property owners, business owners, residents, etc. </w:t>
      </w:r>
    </w:p>
    <w:p w14:paraId="2C0CCCBA" w14:textId="249D969A" w:rsidR="00BB2634" w:rsidRPr="00654A22" w:rsidRDefault="00BB2634" w:rsidP="00654A22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Stakeholder I</w:t>
      </w:r>
      <w:r w:rsidRPr="00B128D1">
        <w:rPr>
          <w:rFonts w:ascii="Times New Roman" w:hAnsi="Times New Roman"/>
          <w:szCs w:val="24"/>
        </w:rPr>
        <w:t xml:space="preserve">nterviews </w:t>
      </w:r>
      <w:r w:rsidRPr="00654A22">
        <w:rPr>
          <w:rFonts w:ascii="Times New Roman" w:hAnsi="Times New Roman"/>
          <w:strike/>
          <w:szCs w:val="24"/>
        </w:rPr>
        <w:t xml:space="preserve"> </w:t>
      </w:r>
    </w:p>
    <w:p w14:paraId="0216BD49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3D685876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Phase 2 – Alternate Futures and Concept Framework Plan will include: </w:t>
      </w:r>
    </w:p>
    <w:p w14:paraId="67167086" w14:textId="77777777" w:rsidR="00BB2634" w:rsidRDefault="00BB2634" w:rsidP="00BB2634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Identification, Scoping, Analysis, and Preparation of Key Plan Components </w:t>
      </w:r>
    </w:p>
    <w:p w14:paraId="62E7A45C" w14:textId="77777777" w:rsidR="00BB2634" w:rsidRDefault="00BB2634" w:rsidP="00BB2634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Outline of Selected Key Plan Components and Associated Description/Scope.  </w:t>
      </w:r>
    </w:p>
    <w:p w14:paraId="6B995BE6" w14:textId="77777777" w:rsidR="00BB2634" w:rsidRDefault="00BB2634" w:rsidP="00BB2634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Identification of Future Scenarios </w:t>
      </w:r>
    </w:p>
    <w:p w14:paraId="756777C5" w14:textId="77777777" w:rsidR="00BB2634" w:rsidRPr="00B128D1" w:rsidRDefault="00BB2634" w:rsidP="00BB2634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Concept Framework Plan </w:t>
      </w:r>
    </w:p>
    <w:p w14:paraId="1D6AAC17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 w:rsidRPr="00B128D1">
        <w:rPr>
          <w:rFonts w:ascii="Times New Roman" w:hAnsi="Times New Roman"/>
          <w:szCs w:val="24"/>
        </w:rPr>
        <w:t xml:space="preserve"> </w:t>
      </w:r>
    </w:p>
    <w:p w14:paraId="2058BB02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Phase 3 – Master Plan and Implementation Strategy </w:t>
      </w:r>
    </w:p>
    <w:p w14:paraId="070B0E9A" w14:textId="02F6CA3F" w:rsidR="00BB2634" w:rsidRPr="009C53F1" w:rsidRDefault="00654A22" w:rsidP="00BB2634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Draft and f</w:t>
      </w:r>
      <w:r w:rsidR="00BB2634" w:rsidRPr="009C53F1">
        <w:rPr>
          <w:rFonts w:ascii="Times New Roman" w:hAnsi="Times New Roman"/>
          <w:szCs w:val="24"/>
        </w:rPr>
        <w:t xml:space="preserve">inal Downtown Master Plan </w:t>
      </w:r>
    </w:p>
    <w:p w14:paraId="0207CC94" w14:textId="0B1809B1" w:rsidR="00BB2634" w:rsidRPr="009C53F1" w:rsidRDefault="00654A22" w:rsidP="00BB2634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Draft and final</w:t>
      </w:r>
      <w:r w:rsidR="00BB2634" w:rsidRPr="009C53F1">
        <w:rPr>
          <w:rFonts w:ascii="Times New Roman" w:hAnsi="Times New Roman"/>
          <w:szCs w:val="24"/>
        </w:rPr>
        <w:t xml:space="preserve"> Implementation Strategy </w:t>
      </w:r>
    </w:p>
    <w:p w14:paraId="004003C4" w14:textId="2F0D8E97" w:rsidR="00BB2634" w:rsidRPr="009C53F1" w:rsidRDefault="00654A22" w:rsidP="00BB2634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Draft and f</w:t>
      </w:r>
      <w:r w:rsidR="00BB2634" w:rsidRPr="009C53F1">
        <w:rPr>
          <w:rFonts w:ascii="Times New Roman" w:hAnsi="Times New Roman"/>
          <w:szCs w:val="24"/>
        </w:rPr>
        <w:t xml:space="preserve">inal Master Plan Compendium </w:t>
      </w:r>
    </w:p>
    <w:p w14:paraId="2120AC22" w14:textId="77777777" w:rsidR="00BB2634" w:rsidRDefault="00BB2634" w:rsidP="00BB2634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7D785037" w14:textId="4BBE4CDD" w:rsidR="004A2E4B" w:rsidRDefault="0005383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city received eleven responses to the Request for Qualifications. Staff interviewed five consulting firms as part of the selection process. </w:t>
      </w:r>
      <w:r w:rsidR="001C0135">
        <w:rPr>
          <w:rFonts w:ascii="Times New Roman" w:hAnsi="Times New Roman"/>
          <w:szCs w:val="24"/>
        </w:rPr>
        <w:t>This project will provide an important update to</w:t>
      </w:r>
      <w:r w:rsidR="00B40477" w:rsidRPr="00346AA5">
        <w:rPr>
          <w:rFonts w:ascii="Times New Roman" w:hAnsi="Times New Roman"/>
          <w:szCs w:val="24"/>
        </w:rPr>
        <w:t xml:space="preserve"> the </w:t>
      </w:r>
      <w:r w:rsidR="001C0135">
        <w:rPr>
          <w:rFonts w:ascii="Times New Roman" w:hAnsi="Times New Roman"/>
          <w:szCs w:val="24"/>
        </w:rPr>
        <w:t xml:space="preserve">2008 </w:t>
      </w:r>
      <w:r w:rsidR="00B40477" w:rsidRPr="00346AA5">
        <w:rPr>
          <w:rFonts w:ascii="Times New Roman" w:hAnsi="Times New Roman"/>
          <w:szCs w:val="24"/>
        </w:rPr>
        <w:t xml:space="preserve">Downtown Master Plan </w:t>
      </w:r>
      <w:r w:rsidR="001C0135">
        <w:rPr>
          <w:rFonts w:ascii="Times New Roman" w:hAnsi="Times New Roman"/>
          <w:szCs w:val="24"/>
        </w:rPr>
        <w:t xml:space="preserve">and serve as a guiding document that outlines the vision and strategies for the future development of Downtown Monroe and its adjacent sub-districts.  </w:t>
      </w:r>
    </w:p>
    <w:p w14:paraId="51FDEE9C" w14:textId="15B7A653" w:rsidR="00654A22" w:rsidRDefault="00654A22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</w:p>
    <w:p w14:paraId="6C6B8C9C" w14:textId="394E6C1F" w:rsidR="00C77A42" w:rsidRDefault="0005383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Funding for the Downtown Master Plan is requested from the Formal General Fund Balance Assignment for downtown projects. </w:t>
      </w:r>
      <w:r w:rsidR="00AC22BF">
        <w:rPr>
          <w:rFonts w:ascii="Times New Roman" w:hAnsi="Times New Roman"/>
          <w:szCs w:val="24"/>
        </w:rPr>
        <w:t xml:space="preserve">That fund currently has $1,369,993.00. </w:t>
      </w:r>
      <w:r w:rsidR="001003CD">
        <w:rPr>
          <w:rFonts w:ascii="Times New Roman" w:hAnsi="Times New Roman"/>
          <w:szCs w:val="24"/>
        </w:rPr>
        <w:t xml:space="preserve"> Approval of a Budget Ordinance to transfer funding totaling $209,000 is requested.</w:t>
      </w:r>
    </w:p>
    <w:p w14:paraId="78008275" w14:textId="77777777" w:rsidR="0005383A" w:rsidRDefault="0005383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</w:p>
    <w:p w14:paraId="417474DA" w14:textId="11B84FFE" w:rsidR="00654A22" w:rsidRDefault="00654A22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Downtown Advisory Board</w:t>
      </w:r>
      <w:r w:rsidR="00C77A42">
        <w:rPr>
          <w:rFonts w:ascii="Times New Roman" w:hAnsi="Times New Roman"/>
          <w:szCs w:val="24"/>
        </w:rPr>
        <w:t>, at their July 16</w:t>
      </w:r>
      <w:r w:rsidR="00C77A42" w:rsidRPr="00C77A42">
        <w:rPr>
          <w:rFonts w:ascii="Times New Roman" w:hAnsi="Times New Roman"/>
          <w:szCs w:val="24"/>
          <w:vertAlign w:val="superscript"/>
        </w:rPr>
        <w:t>th</w:t>
      </w:r>
      <w:r w:rsidR="00C77A42">
        <w:rPr>
          <w:rFonts w:ascii="Times New Roman" w:hAnsi="Times New Roman"/>
          <w:szCs w:val="24"/>
        </w:rPr>
        <w:t xml:space="preserve"> meeting,</w:t>
      </w:r>
      <w:r>
        <w:rPr>
          <w:rFonts w:ascii="Times New Roman" w:hAnsi="Times New Roman"/>
          <w:szCs w:val="24"/>
        </w:rPr>
        <w:t xml:space="preserve"> recommended approval of the selection of Shook </w:t>
      </w:r>
      <w:r w:rsidR="00C77A42">
        <w:rPr>
          <w:rFonts w:ascii="Times New Roman" w:hAnsi="Times New Roman"/>
          <w:szCs w:val="24"/>
        </w:rPr>
        <w:t xml:space="preserve">Kelley as the consultant to complete the Downtown Master Plan. </w:t>
      </w:r>
    </w:p>
    <w:p w14:paraId="66E187FB" w14:textId="752A97AD" w:rsidR="009F7D63" w:rsidRDefault="009F7D63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</w:p>
    <w:p w14:paraId="7E09AC79" w14:textId="6F02D338" w:rsidR="009F7D63" w:rsidRPr="00346AA5" w:rsidRDefault="009F7D63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General Service Committee recommended approval of the selection of Shook Kelley as the consultant to complete the Downtown Master Plan at their August 7</w:t>
      </w:r>
      <w:r w:rsidRPr="009F7D63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meeting.</w:t>
      </w:r>
    </w:p>
    <w:tbl>
      <w:tblPr>
        <w:tblW w:w="0" w:type="auto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D748F6" w:rsidRPr="00346AA5" w14:paraId="2046CA3C" w14:textId="77777777">
        <w:tc>
          <w:tcPr>
            <w:tcW w:w="9576" w:type="dxa"/>
          </w:tcPr>
          <w:p w14:paraId="0BAA5335" w14:textId="77777777" w:rsidR="00D748F6" w:rsidRPr="00346AA5" w:rsidRDefault="00D748F6">
            <w:pPr>
              <w:tabs>
                <w:tab w:val="left" w:pos="14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6C91931" w14:textId="77777777" w:rsidR="00D748F6" w:rsidRPr="00346AA5" w:rsidRDefault="00D748F6">
      <w:pPr>
        <w:tabs>
          <w:tab w:val="left" w:pos="1440"/>
        </w:tabs>
        <w:rPr>
          <w:rFonts w:ascii="Times New Roman" w:hAnsi="Times New Roman"/>
          <w:szCs w:val="24"/>
          <w:u w:val="single"/>
        </w:rPr>
      </w:pPr>
    </w:p>
    <w:p w14:paraId="7BD84BE2" w14:textId="77777777" w:rsidR="00D748F6" w:rsidRDefault="00D748F6">
      <w:pPr>
        <w:tabs>
          <w:tab w:val="left" w:pos="144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46AA5">
        <w:rPr>
          <w:rFonts w:ascii="Times New Roman" w:hAnsi="Times New Roman"/>
          <w:b/>
          <w:szCs w:val="24"/>
          <w:u w:val="single"/>
        </w:rPr>
        <w:t>RECOMMENDATION</w:t>
      </w:r>
    </w:p>
    <w:p w14:paraId="08A0AB00" w14:textId="61FB4E44" w:rsidR="00AA7DAF" w:rsidRDefault="00C70155" w:rsidP="00DA3268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</w:t>
      </w:r>
      <w:r w:rsidR="001C0135">
        <w:rPr>
          <w:rFonts w:ascii="Times New Roman" w:hAnsi="Times New Roman"/>
          <w:szCs w:val="24"/>
        </w:rPr>
        <w:t xml:space="preserve"> Downtown Advisory Board</w:t>
      </w:r>
      <w:r w:rsidR="009F7D63">
        <w:rPr>
          <w:rFonts w:ascii="Times New Roman" w:hAnsi="Times New Roman"/>
          <w:szCs w:val="24"/>
        </w:rPr>
        <w:t>, General Services Committee,</w:t>
      </w:r>
      <w:r w:rsidR="001C0135">
        <w:rPr>
          <w:rFonts w:ascii="Times New Roman" w:hAnsi="Times New Roman"/>
          <w:szCs w:val="24"/>
        </w:rPr>
        <w:t xml:space="preserve"> </w:t>
      </w:r>
      <w:r w:rsidR="00DA3268">
        <w:rPr>
          <w:rFonts w:ascii="Times New Roman" w:hAnsi="Times New Roman"/>
          <w:szCs w:val="24"/>
        </w:rPr>
        <w:t>and staff</w:t>
      </w:r>
      <w:r w:rsidR="001C0135">
        <w:rPr>
          <w:rFonts w:ascii="Times New Roman" w:hAnsi="Times New Roman"/>
          <w:szCs w:val="24"/>
        </w:rPr>
        <w:t xml:space="preserve"> recommend</w:t>
      </w:r>
      <w:r w:rsidR="00C77A42">
        <w:rPr>
          <w:rFonts w:ascii="Times New Roman" w:hAnsi="Times New Roman"/>
          <w:szCs w:val="24"/>
        </w:rPr>
        <w:t xml:space="preserve"> approval</w:t>
      </w:r>
      <w:r w:rsidR="001C0135">
        <w:rPr>
          <w:rFonts w:ascii="Times New Roman" w:hAnsi="Times New Roman"/>
          <w:szCs w:val="24"/>
        </w:rPr>
        <w:t xml:space="preserve"> </w:t>
      </w:r>
      <w:r w:rsidR="009F7D63">
        <w:rPr>
          <w:rFonts w:ascii="Times New Roman" w:hAnsi="Times New Roman"/>
          <w:szCs w:val="24"/>
        </w:rPr>
        <w:t>of</w:t>
      </w:r>
      <w:r w:rsidR="00F8684F">
        <w:rPr>
          <w:rFonts w:ascii="Times New Roman" w:hAnsi="Times New Roman"/>
          <w:szCs w:val="24"/>
        </w:rPr>
        <w:t xml:space="preserve"> </w:t>
      </w:r>
      <w:r w:rsidR="001C0135">
        <w:rPr>
          <w:rFonts w:ascii="Times New Roman" w:hAnsi="Times New Roman"/>
          <w:szCs w:val="24"/>
        </w:rPr>
        <w:t>the selection of Shook Kell</w:t>
      </w:r>
      <w:r w:rsidR="00C77A42">
        <w:rPr>
          <w:rFonts w:ascii="Times New Roman" w:hAnsi="Times New Roman"/>
          <w:szCs w:val="24"/>
        </w:rPr>
        <w:t>e</w:t>
      </w:r>
      <w:r w:rsidR="001C0135">
        <w:rPr>
          <w:rFonts w:ascii="Times New Roman" w:hAnsi="Times New Roman"/>
          <w:szCs w:val="24"/>
        </w:rPr>
        <w:t xml:space="preserve">y as the consultant </w:t>
      </w:r>
      <w:r w:rsidR="00C77A42">
        <w:rPr>
          <w:rFonts w:ascii="Times New Roman" w:hAnsi="Times New Roman"/>
          <w:szCs w:val="24"/>
        </w:rPr>
        <w:t xml:space="preserve">to complete </w:t>
      </w:r>
      <w:r>
        <w:rPr>
          <w:rFonts w:ascii="Times New Roman" w:hAnsi="Times New Roman"/>
          <w:szCs w:val="24"/>
        </w:rPr>
        <w:t xml:space="preserve">the 2026 </w:t>
      </w:r>
      <w:r w:rsidR="00C77A42">
        <w:rPr>
          <w:rFonts w:ascii="Times New Roman" w:hAnsi="Times New Roman"/>
          <w:szCs w:val="24"/>
        </w:rPr>
        <w:t xml:space="preserve">Downtown </w:t>
      </w:r>
      <w:r>
        <w:rPr>
          <w:rFonts w:ascii="Times New Roman" w:hAnsi="Times New Roman"/>
          <w:szCs w:val="24"/>
        </w:rPr>
        <w:t xml:space="preserve">Master Plan </w:t>
      </w:r>
      <w:r w:rsidR="001C0135">
        <w:rPr>
          <w:rFonts w:ascii="Times New Roman" w:hAnsi="Times New Roman"/>
          <w:szCs w:val="24"/>
        </w:rPr>
        <w:t xml:space="preserve">project scope of work and </w:t>
      </w:r>
      <w:r w:rsidR="00C77A42">
        <w:rPr>
          <w:rFonts w:ascii="Times New Roman" w:hAnsi="Times New Roman"/>
          <w:szCs w:val="24"/>
        </w:rPr>
        <w:t xml:space="preserve">to recommend approval of </w:t>
      </w:r>
      <w:r w:rsidR="00AC22BF">
        <w:rPr>
          <w:rFonts w:ascii="Times New Roman" w:hAnsi="Times New Roman"/>
          <w:szCs w:val="24"/>
        </w:rPr>
        <w:t>Budget Ordinance BO-2025-14</w:t>
      </w:r>
      <w:r w:rsidR="001C0135">
        <w:rPr>
          <w:rFonts w:ascii="Times New Roman" w:hAnsi="Times New Roman"/>
          <w:szCs w:val="24"/>
        </w:rPr>
        <w:t xml:space="preserve"> </w:t>
      </w:r>
      <w:r w:rsidR="00C77A42">
        <w:rPr>
          <w:rFonts w:ascii="Times New Roman" w:hAnsi="Times New Roman"/>
          <w:szCs w:val="24"/>
        </w:rPr>
        <w:t>in the amount of</w:t>
      </w:r>
      <w:r w:rsidR="001C0135">
        <w:rPr>
          <w:rFonts w:ascii="Times New Roman" w:hAnsi="Times New Roman"/>
          <w:szCs w:val="24"/>
        </w:rPr>
        <w:t xml:space="preserve"> $209,000.00 to </w:t>
      </w:r>
      <w:r w:rsidR="00AC22BF">
        <w:rPr>
          <w:rFonts w:ascii="Times New Roman" w:hAnsi="Times New Roman"/>
          <w:szCs w:val="24"/>
        </w:rPr>
        <w:t xml:space="preserve">establish a project fund and </w:t>
      </w:r>
      <w:r w:rsidR="001003CD">
        <w:rPr>
          <w:rFonts w:ascii="Times New Roman" w:hAnsi="Times New Roman"/>
          <w:szCs w:val="24"/>
        </w:rPr>
        <w:t>authorize the City Manager to execute all required documents</w:t>
      </w:r>
      <w:r w:rsidR="001C0135">
        <w:rPr>
          <w:rFonts w:ascii="Times New Roman" w:hAnsi="Times New Roman"/>
          <w:szCs w:val="24"/>
        </w:rPr>
        <w:t xml:space="preserve">.  </w:t>
      </w:r>
    </w:p>
    <w:p w14:paraId="16CCDA6C" w14:textId="77777777" w:rsidR="003166D2" w:rsidRDefault="003166D2" w:rsidP="00985C62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Attached:</w:t>
      </w:r>
    </w:p>
    <w:p w14:paraId="4BE41649" w14:textId="77777777" w:rsidR="003C6584" w:rsidRPr="003C6584" w:rsidRDefault="003C6584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 w:rsidRPr="003C6584">
        <w:rPr>
          <w:rFonts w:ascii="Times New Roman" w:hAnsi="Times New Roman"/>
          <w:szCs w:val="24"/>
        </w:rPr>
        <w:t xml:space="preserve">Scope of Work </w:t>
      </w:r>
    </w:p>
    <w:p w14:paraId="0837B914" w14:textId="77777777" w:rsidR="003C6584" w:rsidRPr="003C6584" w:rsidRDefault="003C6584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 w:rsidRPr="003C6584">
        <w:rPr>
          <w:rFonts w:ascii="Times New Roman" w:hAnsi="Times New Roman"/>
          <w:szCs w:val="24"/>
        </w:rPr>
        <w:t xml:space="preserve">Study Area </w:t>
      </w:r>
    </w:p>
    <w:p w14:paraId="5CC3DD7A" w14:textId="77777777" w:rsidR="003C6584" w:rsidRPr="003C6584" w:rsidRDefault="003C6584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 w:rsidRPr="003C6584">
        <w:rPr>
          <w:rFonts w:ascii="Times New Roman" w:hAnsi="Times New Roman"/>
          <w:szCs w:val="24"/>
        </w:rPr>
        <w:t xml:space="preserve">Projected Schedule </w:t>
      </w:r>
    </w:p>
    <w:p w14:paraId="61146769" w14:textId="77777777" w:rsidR="003C6584" w:rsidRPr="003C6584" w:rsidRDefault="003C6584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 w:rsidRPr="003C6584">
        <w:rPr>
          <w:rFonts w:ascii="Times New Roman" w:hAnsi="Times New Roman"/>
          <w:szCs w:val="24"/>
        </w:rPr>
        <w:t>RFQ</w:t>
      </w:r>
    </w:p>
    <w:p w14:paraId="66D01C08" w14:textId="05106951" w:rsidR="003C6584" w:rsidRDefault="003C6584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 w:rsidRPr="003C6584">
        <w:rPr>
          <w:rFonts w:ascii="Times New Roman" w:hAnsi="Times New Roman"/>
          <w:szCs w:val="24"/>
        </w:rPr>
        <w:t>Shook Kelly Proposal</w:t>
      </w:r>
    </w:p>
    <w:p w14:paraId="61A4F468" w14:textId="588E9A15" w:rsidR="00C77A42" w:rsidRPr="003C6584" w:rsidRDefault="00C77A42" w:rsidP="003C6584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Ordinance</w:t>
      </w:r>
      <w:r w:rsidR="001003CD">
        <w:rPr>
          <w:rFonts w:ascii="Times New Roman" w:hAnsi="Times New Roman"/>
          <w:szCs w:val="24"/>
        </w:rPr>
        <w:t xml:space="preserve"> BO-2025-14</w:t>
      </w:r>
    </w:p>
    <w:p w14:paraId="58D04688" w14:textId="77777777" w:rsidR="003166D2" w:rsidRPr="009C5714" w:rsidRDefault="003166D2" w:rsidP="00985C62">
      <w:pPr>
        <w:tabs>
          <w:tab w:val="left" w:pos="1440"/>
        </w:tabs>
        <w:jc w:val="right"/>
        <w:rPr>
          <w:rFonts w:ascii="Times New Roman" w:hAnsi="Times New Roman"/>
          <w:szCs w:val="24"/>
        </w:rPr>
      </w:pPr>
    </w:p>
    <w:sectPr w:rsidR="003166D2" w:rsidRPr="009C57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999"/>
    <w:multiLevelType w:val="hybridMultilevel"/>
    <w:tmpl w:val="E144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01A"/>
    <w:multiLevelType w:val="hybridMultilevel"/>
    <w:tmpl w:val="E4DED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406AF"/>
    <w:multiLevelType w:val="hybridMultilevel"/>
    <w:tmpl w:val="E9BC7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2016"/>
    <w:multiLevelType w:val="hybridMultilevel"/>
    <w:tmpl w:val="101C6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0132C"/>
    <w:multiLevelType w:val="hybridMultilevel"/>
    <w:tmpl w:val="828A82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F25D1F"/>
    <w:multiLevelType w:val="hybridMultilevel"/>
    <w:tmpl w:val="93C682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053F75"/>
    <w:multiLevelType w:val="hybridMultilevel"/>
    <w:tmpl w:val="4A26E9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A521CB"/>
    <w:multiLevelType w:val="hybridMultilevel"/>
    <w:tmpl w:val="2BC23F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0E"/>
    <w:rsid w:val="000030BC"/>
    <w:rsid w:val="000260B8"/>
    <w:rsid w:val="00026501"/>
    <w:rsid w:val="0005383A"/>
    <w:rsid w:val="000908F3"/>
    <w:rsid w:val="000A33DB"/>
    <w:rsid w:val="000A689D"/>
    <w:rsid w:val="000B3870"/>
    <w:rsid w:val="000C2767"/>
    <w:rsid w:val="001003CD"/>
    <w:rsid w:val="00137948"/>
    <w:rsid w:val="001A2C3D"/>
    <w:rsid w:val="001C0135"/>
    <w:rsid w:val="00294298"/>
    <w:rsid w:val="002D5A95"/>
    <w:rsid w:val="002E017D"/>
    <w:rsid w:val="003014BE"/>
    <w:rsid w:val="003166D2"/>
    <w:rsid w:val="00323D01"/>
    <w:rsid w:val="00346AA5"/>
    <w:rsid w:val="003A64C1"/>
    <w:rsid w:val="003C6584"/>
    <w:rsid w:val="003E29C5"/>
    <w:rsid w:val="00434FCD"/>
    <w:rsid w:val="00493E3F"/>
    <w:rsid w:val="004A2E4B"/>
    <w:rsid w:val="004A4032"/>
    <w:rsid w:val="004C401D"/>
    <w:rsid w:val="004F350F"/>
    <w:rsid w:val="00520B1C"/>
    <w:rsid w:val="005221A7"/>
    <w:rsid w:val="00537859"/>
    <w:rsid w:val="005F08C3"/>
    <w:rsid w:val="00654A22"/>
    <w:rsid w:val="00664B6C"/>
    <w:rsid w:val="0074661E"/>
    <w:rsid w:val="007D4600"/>
    <w:rsid w:val="00800018"/>
    <w:rsid w:val="00806BBD"/>
    <w:rsid w:val="008325C9"/>
    <w:rsid w:val="0084420E"/>
    <w:rsid w:val="00895F12"/>
    <w:rsid w:val="00903A6F"/>
    <w:rsid w:val="00955EE4"/>
    <w:rsid w:val="00985C62"/>
    <w:rsid w:val="009B04BE"/>
    <w:rsid w:val="009C53F1"/>
    <w:rsid w:val="009C5714"/>
    <w:rsid w:val="009E7A2E"/>
    <w:rsid w:val="009F7D63"/>
    <w:rsid w:val="00A320BA"/>
    <w:rsid w:val="00A322C9"/>
    <w:rsid w:val="00A42F9E"/>
    <w:rsid w:val="00A50A0D"/>
    <w:rsid w:val="00A7030A"/>
    <w:rsid w:val="00AA7417"/>
    <w:rsid w:val="00AA7DAF"/>
    <w:rsid w:val="00AC22BF"/>
    <w:rsid w:val="00AC3DA5"/>
    <w:rsid w:val="00AF05D4"/>
    <w:rsid w:val="00AF3BF6"/>
    <w:rsid w:val="00B128D1"/>
    <w:rsid w:val="00B40477"/>
    <w:rsid w:val="00B40C14"/>
    <w:rsid w:val="00B91123"/>
    <w:rsid w:val="00BB2634"/>
    <w:rsid w:val="00BB3D61"/>
    <w:rsid w:val="00BE302F"/>
    <w:rsid w:val="00C42EDE"/>
    <w:rsid w:val="00C70155"/>
    <w:rsid w:val="00C77A42"/>
    <w:rsid w:val="00D0682E"/>
    <w:rsid w:val="00D1001C"/>
    <w:rsid w:val="00D427F9"/>
    <w:rsid w:val="00D748F6"/>
    <w:rsid w:val="00DA3268"/>
    <w:rsid w:val="00E3266A"/>
    <w:rsid w:val="00E37B3B"/>
    <w:rsid w:val="00E723EA"/>
    <w:rsid w:val="00EC5C27"/>
    <w:rsid w:val="00ED18B5"/>
    <w:rsid w:val="00EF7420"/>
    <w:rsid w:val="00F472F7"/>
    <w:rsid w:val="00F54B2B"/>
    <w:rsid w:val="00F62DE0"/>
    <w:rsid w:val="00F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24788"/>
  <w15:chartTrackingRefBased/>
  <w15:docId w15:val="{D9ADB878-EA12-4C98-B595-58A66615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ind w:right="-720"/>
      <w:outlineLvl w:val="0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ListParagraph">
    <w:name w:val="List Paragraph"/>
    <w:basedOn w:val="Normal"/>
    <w:uiPriority w:val="34"/>
    <w:qFormat/>
    <w:rsid w:val="00BB3D6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0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81IZKT23\04050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04050203</Template>
  <TotalTime>7</TotalTime>
  <Pages>2</Pages>
  <Words>502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Monroe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Sonia Vizcaino</dc:creator>
  <cp:keywords/>
  <dc:description/>
  <cp:lastModifiedBy>Jeffrey Wells</cp:lastModifiedBy>
  <cp:revision>4</cp:revision>
  <cp:lastPrinted>2002-05-17T12:42:00Z</cp:lastPrinted>
  <dcterms:created xsi:type="dcterms:W3CDTF">2025-08-04T18:23:00Z</dcterms:created>
  <dcterms:modified xsi:type="dcterms:W3CDTF">2025-08-04T18:50:00Z</dcterms:modified>
</cp:coreProperties>
</file>